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A7" w:rsidRDefault="00DA62A7">
      <w:pPr>
        <w:pStyle w:val="Body"/>
        <w:jc w:val="center"/>
      </w:pPr>
    </w:p>
    <w:p w:rsidR="00DA62A7" w:rsidRDefault="00DA62A7">
      <w:pPr>
        <w:pStyle w:val="Body"/>
        <w:jc w:val="center"/>
      </w:pPr>
    </w:p>
    <w:p w:rsidR="00DA62A7" w:rsidRDefault="00BC76A1">
      <w:pPr>
        <w:pStyle w:val="Body"/>
        <w:jc w:val="center"/>
      </w:pPr>
      <w:r>
        <w:rPr>
          <w:rFonts w:ascii="Arial" w:hAnsi="Arial"/>
        </w:rPr>
        <w:t xml:space="preserve">PJA Strategic Plan – </w:t>
      </w:r>
      <w:r w:rsidR="00EC5AFF">
        <w:rPr>
          <w:rFonts w:ascii="Arial" w:hAnsi="Arial"/>
        </w:rPr>
        <w:t xml:space="preserve">May 25, </w:t>
      </w:r>
      <w:r>
        <w:rPr>
          <w:rFonts w:ascii="Arial" w:hAnsi="Arial"/>
        </w:rPr>
        <w:t>2017</w:t>
      </w:r>
    </w:p>
    <w:p w:rsidR="00DA62A7" w:rsidRDefault="00DA62A7">
      <w:pPr>
        <w:pStyle w:val="Body"/>
        <w:jc w:val="center"/>
      </w:pPr>
    </w:p>
    <w:p w:rsidR="00DA62A7" w:rsidRDefault="00985F41">
      <w:pPr>
        <w:pStyle w:val="ListParagraph"/>
        <w:numPr>
          <w:ilvl w:val="0"/>
          <w:numId w:val="2"/>
        </w:numPr>
        <w:rPr>
          <w:rFonts w:ascii="Arial" w:hAnsi="Arial"/>
        </w:rPr>
      </w:pPr>
      <w:bookmarkStart w:id="0" w:name="_GoBack"/>
      <w:r>
        <w:rPr>
          <w:rFonts w:ascii="Arial" w:hAnsi="Arial"/>
        </w:rPr>
        <w:t>School Identity and Community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Goal: Capitalize upon and strengthen the strong sense of community at PJA.</w:t>
      </w:r>
    </w:p>
    <w:bookmarkEnd w:id="0"/>
    <w:p w:rsidR="00DA62A7" w:rsidRDefault="00985F41">
      <w:pPr>
        <w:pStyle w:val="ListParagraph"/>
        <w:ind w:left="1080"/>
      </w:pPr>
      <w:r>
        <w:rPr>
          <w:rFonts w:ascii="Arial" w:hAnsi="Arial"/>
        </w:rPr>
        <w:t>Strategies</w:t>
      </w:r>
    </w:p>
    <w:p w:rsidR="00DA62A7" w:rsidRPr="00BC76A1" w:rsidRDefault="00985F41" w:rsidP="00BC76A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Explore diverse opportunities to strengthen community</w:t>
      </w:r>
    </w:p>
    <w:p w:rsidR="00DA62A7" w:rsidRDefault="00985F41">
      <w:pPr>
        <w:pStyle w:val="ListParagraph"/>
        <w:ind w:left="1440"/>
      </w:pPr>
      <w:r>
        <w:rPr>
          <w:rFonts w:ascii="Arial" w:hAnsi="Arial"/>
        </w:rPr>
        <w:t>Action Steps: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Further develop Limmud 2.0, Kehillah, and other opportunities for family education.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Identify opportunities to strengthen the sense of community experienced by families as a part of PJA and strengthen family engagement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Fully implement Mishpachot initiative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Inspire alumni to stay engaged with PJA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Expand outreach to broader community (PJ Library programming, Limmud 2.0, admission events, etc.)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Foster connections between pre-K and Kindergarten students and families</w:t>
      </w:r>
    </w:p>
    <w:p w:rsidR="00DA62A7" w:rsidRPr="00BC76A1" w:rsidRDefault="00985F41" w:rsidP="00BC76A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Explore way</w:t>
      </w:r>
      <w:r w:rsidR="001E18AC">
        <w:rPr>
          <w:rFonts w:ascii="Arial" w:hAnsi="Arial"/>
        </w:rPr>
        <w:t>s to communicate as one school</w:t>
      </w:r>
    </w:p>
    <w:p w:rsidR="00DA62A7" w:rsidRDefault="0030369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Welcome and s</w:t>
      </w:r>
      <w:r w:rsidR="00985F41">
        <w:rPr>
          <w:rFonts w:ascii="Arial" w:hAnsi="Arial"/>
        </w:rPr>
        <w:t>upport diversity within the PJA community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>Continue and expand Anti-Bias Education initiative</w:t>
      </w:r>
    </w:p>
    <w:p w:rsidR="0030369C" w:rsidRDefault="0030369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Review curriculum at all levels to ensure appropriate attention to inclusion, including an appreciation for diversity within Judaism and diversity of thought</w:t>
      </w:r>
    </w:p>
    <w:p w:rsidR="00DA62A7" w:rsidRDefault="00985F4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Review and update school diversity statement</w:t>
      </w:r>
    </w:p>
    <w:p w:rsidR="00DA62A7" w:rsidRPr="00BC76A1" w:rsidRDefault="00985F41" w:rsidP="00BC76A1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Provide professional development regarding inclusion</w:t>
      </w:r>
    </w:p>
    <w:p w:rsidR="00DA62A7" w:rsidRDefault="0030369C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Communicate effectively about the quality of the</w:t>
      </w:r>
      <w:r w:rsidR="00985F41">
        <w:rPr>
          <w:rFonts w:ascii="Arial" w:hAnsi="Arial"/>
        </w:rPr>
        <w:t xml:space="preserve"> school’s academic program.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Construct Learning Commons</w:t>
      </w:r>
    </w:p>
    <w:p w:rsidR="00DA62A7" w:rsidRDefault="00985F4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Re-envision Middle School program and convey meaningful information about the academic program through what we say and what we do</w:t>
      </w:r>
    </w:p>
    <w:p w:rsidR="00DA62A7" w:rsidRDefault="00985F4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Highlight the success of school alumni</w:t>
      </w:r>
    </w:p>
    <w:p w:rsidR="0030369C" w:rsidRDefault="0030369C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Ensure a consistent emphasis on appropriate differentiation in student instruction at all grade levels</w:t>
      </w:r>
    </w:p>
    <w:p w:rsidR="00DA62A7" w:rsidRDefault="00985F4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Increase attendance by families at programs that highlight the academic program; consider one or more events on a Sunday</w:t>
      </w:r>
    </w:p>
    <w:p w:rsidR="00DA62A7" w:rsidRDefault="00985F4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Ensure authentic communication about all of PJA’s programs and services</w:t>
      </w:r>
    </w:p>
    <w:p w:rsidR="00DA62A7" w:rsidRPr="00BC76A1" w:rsidRDefault="00985F41" w:rsidP="00BC76A1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Employ technology to make it possible for parents to develop a better understanding of the academic program</w:t>
      </w:r>
    </w:p>
    <w:p w:rsidR="00DA62A7" w:rsidRDefault="00985F41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Reinforce understanding of and commitment to school mission and middot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Disseminate new mission statement widely</w:t>
      </w:r>
    </w:p>
    <w:p w:rsidR="00DA62A7" w:rsidRDefault="00985F4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Revise statement of middot</w:t>
      </w:r>
    </w:p>
    <w:p w:rsidR="00DA62A7" w:rsidRDefault="00985F41">
      <w:pPr>
        <w:pStyle w:val="Body"/>
      </w:pPr>
      <w:r>
        <w:rPr>
          <w:rFonts w:ascii="Arial Unicode MS" w:eastAsia="Arial Unicode MS" w:hAnsi="Arial Unicode MS" w:cs="Arial Unicode MS"/>
        </w:rPr>
        <w:lastRenderedPageBreak/>
        <w:br w:type="page"/>
      </w:r>
    </w:p>
    <w:p w:rsidR="00DA62A7" w:rsidRDefault="00DA62A7">
      <w:pPr>
        <w:pStyle w:val="Body"/>
      </w:pPr>
    </w:p>
    <w:p w:rsidR="00DA62A7" w:rsidRDefault="00985F41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Financial Strength</w:t>
      </w:r>
    </w:p>
    <w:p w:rsidR="00DA62A7" w:rsidRDefault="0030369C">
      <w:pPr>
        <w:pStyle w:val="ListParagraph"/>
        <w:ind w:left="1080"/>
      </w:pPr>
      <w:r>
        <w:rPr>
          <w:rFonts w:ascii="Arial" w:hAnsi="Arial"/>
        </w:rPr>
        <w:t>Goal: Work to fill sections to capacity</w:t>
      </w:r>
      <w:r w:rsidR="00985F41">
        <w:rPr>
          <w:rFonts w:ascii="Arial" w:hAnsi="Arial"/>
        </w:rPr>
        <w:t xml:space="preserve"> and optimize enrollment to improve our financial strength for PJA to continue to achieve our mission.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Strategies</w:t>
      </w:r>
    </w:p>
    <w:p w:rsidR="00DA62A7" w:rsidRDefault="00985F4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Stabilize/Increase Enrollment and Address Affordability Concerns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 xml:space="preserve">Strengthen financial assistance program by exploring: changes to the maximum amount of aid above 50% of tuition; better articulated financial assistance eligibility guidelines; </w:t>
      </w:r>
      <w:r w:rsidR="0030369C">
        <w:rPr>
          <w:rFonts w:ascii="Arial" w:hAnsi="Arial"/>
        </w:rPr>
        <w:t xml:space="preserve">presentation of information about typical awards; </w:t>
      </w:r>
      <w:r>
        <w:rPr>
          <w:rFonts w:ascii="Arial" w:hAnsi="Arial"/>
        </w:rPr>
        <w:t>the implementation of tuition affordability initiatives (such as flex tuition and/or grant programs); or freezing middle school tuition for three years (once a student enters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grade)</w:t>
      </w:r>
    </w:p>
    <w:p w:rsidR="00DA62A7" w:rsidRDefault="00EC5AFF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Align tuition costs</w:t>
      </w:r>
      <w:r w:rsidR="00985F41">
        <w:rPr>
          <w:rFonts w:ascii="Arial" w:hAnsi="Arial"/>
        </w:rPr>
        <w:t xml:space="preserve"> to</w:t>
      </w:r>
      <w:r>
        <w:rPr>
          <w:rFonts w:ascii="Arial" w:hAnsi="Arial"/>
        </w:rPr>
        <w:t xml:space="preserve"> better match enrollment levels</w:t>
      </w:r>
    </w:p>
    <w:p w:rsidR="00DA62A7" w:rsidRDefault="00985F4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Stabilize trip fees by increasing the subsidy for the Israel trip (through an endowment sub-fund and/or identification of interested donors) and explore spreading out the cost of all school trips across all grade levels</w:t>
      </w:r>
    </w:p>
    <w:p w:rsidR="00DA62A7" w:rsidRPr="00EC5AFF" w:rsidRDefault="00985F41" w:rsidP="00BC76A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/>
        </w:rPr>
        <w:t xml:space="preserve">Expand funding for support services to better attract and retain a wider range of students by meeting needs for remediation and </w:t>
      </w:r>
      <w:r w:rsidRPr="00EC5AFF">
        <w:rPr>
          <w:rFonts w:ascii="Arial" w:hAnsi="Arial" w:cs="Arial"/>
        </w:rPr>
        <w:t>enrichment</w:t>
      </w:r>
    </w:p>
    <w:p w:rsidR="00EC5AFF" w:rsidRPr="00EC5AFF" w:rsidRDefault="00985F41" w:rsidP="00981A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C5AFF">
        <w:rPr>
          <w:rFonts w:ascii="Arial" w:hAnsi="Arial" w:cs="Arial"/>
        </w:rPr>
        <w:t xml:space="preserve">Increase endowment </w:t>
      </w:r>
    </w:p>
    <w:p w:rsidR="00DA62A7" w:rsidRDefault="00985F41" w:rsidP="00EC5AFF">
      <w:pPr>
        <w:pStyle w:val="ListParagraph"/>
        <w:ind w:left="1440"/>
      </w:pPr>
      <w:r w:rsidRPr="00EC5AFF">
        <w:rPr>
          <w:rFonts w:ascii="Arial" w:hAnsi="Arial" w:cs="Arial"/>
          <w:lang w:val="fr-FR"/>
        </w:rPr>
        <w:t>Action</w:t>
      </w:r>
      <w:r w:rsidRPr="00EC5AFF">
        <w:rPr>
          <w:rFonts w:ascii="Arial" w:hAnsi="Arial"/>
          <w:lang w:val="fr-FR"/>
        </w:rPr>
        <w:t xml:space="preserve"> Steps:</w:t>
      </w:r>
    </w:p>
    <w:p w:rsidR="00DA62A7" w:rsidRDefault="00985F41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As a general rule, direct bequests to PJA to endowment (unless bequest has another specified purpose)</w:t>
      </w:r>
    </w:p>
    <w:p w:rsidR="00DA62A7" w:rsidRDefault="00985F41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lastRenderedPageBreak/>
        <w:t>Dedicate funds raised by PJA Auction in excess of what is needed for operations to endowment</w:t>
      </w:r>
    </w:p>
    <w:p w:rsidR="00DA62A7" w:rsidRDefault="00985F41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Launch endowment campaign</w:t>
      </w:r>
    </w:p>
    <w:p w:rsidR="00DA62A7" w:rsidRDefault="00985F41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Create endowment funds for specific areas of need (e.g. scholarship, Israel trip, arts, etc.)</w:t>
      </w:r>
    </w:p>
    <w:p w:rsidR="00DA62A7" w:rsidRPr="00BC76A1" w:rsidRDefault="00985F41" w:rsidP="00BC76A1">
      <w:pPr>
        <w:pStyle w:val="ListParagraph"/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Consider a policy such as one which dedicates 5% of </w:t>
      </w:r>
      <w:r>
        <w:rPr>
          <w:rFonts w:ascii="Arial" w:hAnsi="Arial"/>
          <w:i/>
          <w:iCs/>
        </w:rPr>
        <w:t xml:space="preserve">any </w:t>
      </w:r>
      <w:r>
        <w:rPr>
          <w:rFonts w:ascii="Arial" w:hAnsi="Arial"/>
        </w:rPr>
        <w:t>gift to the endowment</w:t>
      </w:r>
    </w:p>
    <w:p w:rsidR="00DA62A7" w:rsidRDefault="00985F41">
      <w:pPr>
        <w:pStyle w:val="ListParagraph"/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Create a Stronger Culture of Philanthropy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Enhance parent education about school fundraising in general and Life &amp; Legacy program, in particular</w:t>
      </w:r>
    </w:p>
    <w:p w:rsidR="00DA62A7" w:rsidRDefault="00985F41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Expand donor base to reduce reliance on top donors and Federation</w:t>
      </w:r>
    </w:p>
    <w:p w:rsidR="00DA62A7" w:rsidRPr="00BC76A1" w:rsidRDefault="00985F41" w:rsidP="00BC76A1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Explore new fundraising opportunities and models (e.g. Giving Circle)</w:t>
      </w:r>
    </w:p>
    <w:p w:rsidR="00DA62A7" w:rsidRDefault="00985F41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Address Depreciation and Deferred Maintenance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 w:rsidP="00BC76A1">
      <w:pPr>
        <w:pStyle w:val="ListParagraph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Plan for and fund physical plant repair and replacement</w:t>
      </w:r>
    </w:p>
    <w:p w:rsidR="0030369C" w:rsidRPr="00BC76A1" w:rsidRDefault="0030369C" w:rsidP="00BC76A1">
      <w:pPr>
        <w:pStyle w:val="ListParagraph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</w:rPr>
        <w:t>Complete IT Audit and follow-up with a revised technology plan</w:t>
      </w:r>
    </w:p>
    <w:p w:rsidR="00DA62A7" w:rsidRDefault="00985F41">
      <w:pPr>
        <w:pStyle w:val="ListParagraph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Explore Mission-Appropriate Venture Projects to Serve our Community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Develop one or more off-site Early Learning Centers</w:t>
      </w:r>
    </w:p>
    <w:p w:rsidR="00DA62A7" w:rsidRPr="00BC76A1" w:rsidRDefault="00985F41" w:rsidP="00BC76A1">
      <w:pPr>
        <w:pStyle w:val="ListParagraph"/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Identify and pursue additional PPS sites for after-care when possible and appropriate</w:t>
      </w:r>
    </w:p>
    <w:p w:rsidR="00DA62A7" w:rsidRDefault="00985F41">
      <w:pPr>
        <w:pStyle w:val="ListParagraph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lastRenderedPageBreak/>
        <w:t>Provide Equitable Compensation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Evaluate and monitor teacher compensation to reflect market rates and cost of living for early childhood, day school and after-care staff.</w:t>
      </w:r>
    </w:p>
    <w:p w:rsidR="00DA62A7" w:rsidRDefault="00985F41">
      <w:pPr>
        <w:pStyle w:val="ListParagraph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Implement salary scale for early childhood and after-care staff.</w:t>
      </w:r>
    </w:p>
    <w:p w:rsidR="00DA62A7" w:rsidRDefault="00DA62A7">
      <w:pPr>
        <w:pStyle w:val="Body"/>
      </w:pPr>
    </w:p>
    <w:p w:rsidR="00DA62A7" w:rsidRDefault="00985F41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DA62A7" w:rsidRDefault="00DA62A7">
      <w:pPr>
        <w:pStyle w:val="Body"/>
      </w:pPr>
    </w:p>
    <w:p w:rsidR="00DA62A7" w:rsidRDefault="00985F41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Ensuring Student Success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Goal:  Increase PJA’s ability to support a diverse student body to ensure the success of all PJA students.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Strategies</w:t>
      </w:r>
    </w:p>
    <w:p w:rsidR="00DA62A7" w:rsidRPr="00BC76A1" w:rsidRDefault="00985F41" w:rsidP="00BC76A1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Enhance student support</w:t>
      </w:r>
    </w:p>
    <w:p w:rsidR="00DA62A7" w:rsidRDefault="00985F41">
      <w:pPr>
        <w:pStyle w:val="ListParagraph"/>
        <w:ind w:left="1440"/>
      </w:pPr>
      <w:r>
        <w:rPr>
          <w:rFonts w:ascii="Arial" w:hAnsi="Arial"/>
        </w:rPr>
        <w:t>Action Steps:</w:t>
      </w:r>
    </w:p>
    <w:p w:rsidR="00DA62A7" w:rsidRDefault="00985F41">
      <w:pPr>
        <w:pStyle w:val="ListParagraph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Provide increased professional development regarding instructional differentiation</w:t>
      </w:r>
    </w:p>
    <w:p w:rsidR="00DA62A7" w:rsidRDefault="00985F41">
      <w:pPr>
        <w:pStyle w:val="ListParagraph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Increase resources in support and enrichment services (e.g. occupational therapy, consulting psychologist, speech and language therapy)</w:t>
      </w:r>
    </w:p>
    <w:p w:rsidR="00DA62A7" w:rsidRPr="00BC76A1" w:rsidRDefault="00985F41" w:rsidP="00BC76A1">
      <w:pPr>
        <w:pStyle w:val="ListParagraph"/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Increase support services resources in Early Childhood program</w:t>
      </w:r>
    </w:p>
    <w:p w:rsidR="00DA62A7" w:rsidRDefault="00985F41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Improve student engagement and success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Review transition from 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to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from the vantage point of student success</w:t>
      </w:r>
    </w:p>
    <w:p w:rsidR="00DA62A7" w:rsidRDefault="00985F41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Re-envision middle school program to build on lower school innovations (e.g. use of MakerSpace, project-based learning) and to ensure a broad range of learning opportunities (e.g. differentiation, accommodation, enrichment) </w:t>
      </w:r>
    </w:p>
    <w:p w:rsidR="00DA62A7" w:rsidRPr="00BC76A1" w:rsidRDefault="00985F41" w:rsidP="00BC76A1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Fully leverage early intervention in Early Childhood program and provide greater in-house support for Early Childhood teachers and families</w:t>
      </w:r>
    </w:p>
    <w:p w:rsidR="00DA62A7" w:rsidRDefault="00985F41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Strengthen Family Education and Communication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lastRenderedPageBreak/>
        <w:t>Action Steps: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Provide education to families to enhance understanding of our program and our assessment methods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Increase consistent communication with families in lower and middle school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Offer greater information about enrichment and support services opportunities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Increase use of PowerSchool (LMS) with continued parent education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Explore new systems and methods to share information with parents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 xml:space="preserve">Enhance communication between lower and middle school faculty 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Help Early Childhood families better understand age-appropriate benchmarks and their ability to support children at home</w:t>
      </w:r>
    </w:p>
    <w:p w:rsidR="00DA62A7" w:rsidRDefault="00985F41">
      <w:pPr>
        <w:pStyle w:val="ListParagraph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Offer regular, formal assessment (e.g. ASQ) of children in the Early Childhood program</w:t>
      </w:r>
    </w:p>
    <w:p w:rsidR="00DA62A7" w:rsidRDefault="00DA62A7">
      <w:pPr>
        <w:pStyle w:val="Body"/>
      </w:pPr>
    </w:p>
    <w:p w:rsidR="00DA62A7" w:rsidRDefault="00DA62A7">
      <w:pPr>
        <w:pStyle w:val="Body"/>
      </w:pPr>
    </w:p>
    <w:p w:rsidR="00DA62A7" w:rsidRDefault="00985F41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:rsidR="00DA62A7" w:rsidRDefault="00DA62A7">
      <w:pPr>
        <w:pStyle w:val="Body"/>
      </w:pPr>
    </w:p>
    <w:p w:rsidR="00DA62A7" w:rsidRDefault="00985F41">
      <w:pPr>
        <w:pStyle w:val="ListParagraph"/>
        <w:numPr>
          <w:ilvl w:val="0"/>
          <w:numId w:val="42"/>
        </w:numPr>
        <w:rPr>
          <w:rFonts w:ascii="Arial" w:hAnsi="Arial"/>
        </w:rPr>
      </w:pPr>
      <w:r>
        <w:rPr>
          <w:rFonts w:ascii="Arial" w:hAnsi="Arial"/>
        </w:rPr>
        <w:t>Enrollment Management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Goal: Strengthen and increase recruitment and retention at PJA.</w:t>
      </w:r>
    </w:p>
    <w:p w:rsidR="00DA62A7" w:rsidRDefault="00985F41">
      <w:pPr>
        <w:pStyle w:val="ListParagraph"/>
        <w:ind w:left="1080"/>
      </w:pPr>
      <w:r>
        <w:rPr>
          <w:rFonts w:ascii="Arial" w:hAnsi="Arial"/>
        </w:rPr>
        <w:t>Strategies</w:t>
      </w:r>
    </w:p>
    <w:p w:rsidR="00DA62A7" w:rsidRDefault="00985F41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Utilize our alumni to illustrate the success of PJA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Improve tracking of alumni and promote alumni achievements</w:t>
      </w:r>
    </w:p>
    <w:p w:rsidR="00DA62A7" w:rsidRDefault="00985F41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Supp</w:t>
      </w:r>
      <w:r w:rsidR="002213E4">
        <w:rPr>
          <w:rFonts w:ascii="Arial" w:hAnsi="Arial"/>
        </w:rPr>
        <w:t>ort efforts to strengthen</w:t>
      </w:r>
      <w:r>
        <w:rPr>
          <w:rFonts w:ascii="Arial" w:hAnsi="Arial"/>
        </w:rPr>
        <w:t xml:space="preserve"> engagement</w:t>
      </w:r>
      <w:r w:rsidR="002213E4">
        <w:rPr>
          <w:rFonts w:ascii="Arial" w:hAnsi="Arial"/>
        </w:rPr>
        <w:t xml:space="preserve"> of alumni and alumni parents</w:t>
      </w:r>
    </w:p>
    <w:p w:rsidR="00DA62A7" w:rsidRPr="00BC76A1" w:rsidRDefault="00985F41" w:rsidP="00BC76A1">
      <w:pPr>
        <w:pStyle w:val="ListParagraph"/>
        <w:numPr>
          <w:ilvl w:val="0"/>
          <w:numId w:val="46"/>
        </w:numPr>
        <w:rPr>
          <w:rFonts w:ascii="Arial" w:hAnsi="Arial"/>
        </w:rPr>
      </w:pPr>
      <w:r>
        <w:rPr>
          <w:rFonts w:ascii="Arial" w:hAnsi="Arial"/>
        </w:rPr>
        <w:t>Clarify and define staff responsibilities for alumni communication, engagement and programs</w:t>
      </w:r>
    </w:p>
    <w:p w:rsidR="00DA62A7" w:rsidRDefault="00985F41">
      <w:pPr>
        <w:pStyle w:val="ListParagraph"/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Create a stronger sense of community and inclusion from Early Childhood through Day School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Identify opportunities to ensure that Infant/Toddler and Preschool families feel a part of the PJA community (e.g. "buddy families")</w:t>
      </w:r>
    </w:p>
    <w:p w:rsidR="00DA62A7" w:rsidRDefault="00985F41">
      <w:pPr>
        <w:pStyle w:val="ListParagraph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Increase the percentage of PJA preschool children who enroll in the Day School</w:t>
      </w:r>
    </w:p>
    <w:p w:rsidR="00DA62A7" w:rsidRPr="00BC76A1" w:rsidRDefault="00985F41" w:rsidP="00BC76A1">
      <w:pPr>
        <w:pStyle w:val="ListParagraph"/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>Support efforts to strengthen communication</w:t>
      </w:r>
    </w:p>
    <w:p w:rsidR="00DA62A7" w:rsidRDefault="00985F41">
      <w:pPr>
        <w:pStyle w:val="ListParagraph"/>
        <w:numPr>
          <w:ilvl w:val="0"/>
          <w:numId w:val="50"/>
        </w:numPr>
        <w:rPr>
          <w:rFonts w:ascii="Arial" w:hAnsi="Arial"/>
        </w:rPr>
      </w:pPr>
      <w:r>
        <w:rPr>
          <w:rFonts w:ascii="Arial" w:hAnsi="Arial"/>
        </w:rPr>
        <w:t>Find specifically defined leadership opportunities at each grade level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Give middle school students more leadership opportunities through experiences such as leading mishpachot, giving a drash, and leading holiday celebrations</w:t>
      </w:r>
    </w:p>
    <w:p w:rsidR="00DA62A7" w:rsidRDefault="00985F41">
      <w:pPr>
        <w:pStyle w:val="ListParagraph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lastRenderedPageBreak/>
        <w:t>Reinstate Student Council</w:t>
      </w:r>
    </w:p>
    <w:p w:rsidR="00DA62A7" w:rsidRDefault="00985F41">
      <w:pPr>
        <w:pStyle w:val="ListParagraph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Identify new opportunities for middle school students to serve as role models for lower school students</w:t>
      </w:r>
    </w:p>
    <w:p w:rsidR="00DA62A7" w:rsidRPr="00BC76A1" w:rsidRDefault="00985F41" w:rsidP="00BC76A1">
      <w:pPr>
        <w:pStyle w:val="ListParagraph"/>
        <w:numPr>
          <w:ilvl w:val="0"/>
          <w:numId w:val="52"/>
        </w:numPr>
        <w:rPr>
          <w:rFonts w:ascii="Arial" w:hAnsi="Arial"/>
        </w:rPr>
      </w:pPr>
      <w:r>
        <w:rPr>
          <w:rFonts w:ascii="Arial" w:hAnsi="Arial"/>
        </w:rPr>
        <w:t>Highlight events and opportunities at each grade level by extending invitations to children and families in other grades, especially the preceding grade</w:t>
      </w:r>
    </w:p>
    <w:p w:rsidR="00DA62A7" w:rsidRDefault="00985F41">
      <w:pPr>
        <w:pStyle w:val="ListParagraph"/>
        <w:numPr>
          <w:ilvl w:val="0"/>
          <w:numId w:val="53"/>
        </w:numPr>
        <w:rPr>
          <w:rFonts w:ascii="Arial" w:hAnsi="Arial"/>
        </w:rPr>
      </w:pPr>
      <w:r>
        <w:rPr>
          <w:rFonts w:ascii="Arial" w:hAnsi="Arial"/>
        </w:rPr>
        <w:t>Highlight Student Achievement</w:t>
      </w:r>
    </w:p>
    <w:p w:rsidR="00DA62A7" w:rsidRDefault="00985F41">
      <w:pPr>
        <w:pStyle w:val="Body"/>
        <w:ind w:left="1440"/>
      </w:pPr>
      <w:r>
        <w:rPr>
          <w:rFonts w:ascii="Arial" w:hAnsi="Arial"/>
          <w:lang w:val="fr-FR"/>
        </w:rPr>
        <w:t>Action Steps: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Revise middle school program to ensure student-centered focus and a broad range of opportunities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Address disparity between perception and reality vis-à-vis the academic program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Communicate strength of PJA’s academic program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Implement additional enrichment opportunities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 xml:space="preserve">Highlight unique offerings (e.g. capstone, STEAM day, </w:t>
      </w:r>
      <w:r w:rsidR="006952CA" w:rsidRPr="006952CA">
        <w:rPr>
          <w:rFonts w:ascii="Arial" w:hAnsi="Arial"/>
          <w:i/>
        </w:rPr>
        <w:t>taglit</w:t>
      </w:r>
      <w:r w:rsidR="006952CA" w:rsidRPr="006952CA">
        <w:rPr>
          <w:rFonts w:ascii="Arial" w:hAnsi="Arial"/>
        </w:rPr>
        <w:t xml:space="preserve">, </w:t>
      </w:r>
      <w:r w:rsidRPr="006952CA">
        <w:rPr>
          <w:rFonts w:ascii="Arial" w:hAnsi="Arial"/>
        </w:rPr>
        <w:t>etc.)</w:t>
      </w:r>
    </w:p>
    <w:p w:rsidR="00DA62A7" w:rsidRDefault="00985F4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Disseminate alumni profiles</w:t>
      </w:r>
    </w:p>
    <w:p w:rsidR="00DA62A7" w:rsidRPr="00BC76A1" w:rsidRDefault="00985F41" w:rsidP="00BC76A1">
      <w:pPr>
        <w:pStyle w:val="ListParagraph"/>
        <w:numPr>
          <w:ilvl w:val="0"/>
          <w:numId w:val="55"/>
        </w:numPr>
        <w:rPr>
          <w:rFonts w:ascii="Arial" w:hAnsi="Arial"/>
        </w:rPr>
      </w:pPr>
      <w:r>
        <w:rPr>
          <w:rFonts w:ascii="Arial" w:hAnsi="Arial"/>
        </w:rPr>
        <w:t>Build relationships with independent high schools (e.g. OES, St. Mary's, Catlin Gabel, Northwest Academy) and foster connections between their admission directors and PJA families</w:t>
      </w:r>
    </w:p>
    <w:p w:rsidR="00DA62A7" w:rsidRPr="00BC76A1" w:rsidRDefault="00985F41" w:rsidP="00BC76A1">
      <w:pPr>
        <w:pStyle w:val="ListParagraph"/>
        <w:numPr>
          <w:ilvl w:val="0"/>
          <w:numId w:val="56"/>
        </w:numPr>
        <w:rPr>
          <w:rFonts w:ascii="Arial" w:hAnsi="Arial"/>
        </w:rPr>
      </w:pPr>
      <w:r>
        <w:rPr>
          <w:rFonts w:ascii="Arial" w:hAnsi="Arial"/>
        </w:rPr>
        <w:t>Enhance social vibrancy</w:t>
      </w:r>
    </w:p>
    <w:p w:rsidR="00DA62A7" w:rsidRDefault="00985F41">
      <w:pPr>
        <w:pStyle w:val="ListParagraph"/>
        <w:ind w:left="1440"/>
      </w:pPr>
      <w:r>
        <w:rPr>
          <w:rFonts w:ascii="Arial" w:hAnsi="Arial"/>
        </w:rPr>
        <w:t>Action Steps:</w:t>
      </w:r>
    </w:p>
    <w:p w:rsidR="00DA62A7" w:rsidRDefault="00985F41">
      <w:pPr>
        <w:pStyle w:val="ListParagraph"/>
        <w:numPr>
          <w:ilvl w:val="0"/>
          <w:numId w:val="58"/>
        </w:numPr>
        <w:rPr>
          <w:rFonts w:ascii="Arial" w:hAnsi="Arial"/>
        </w:rPr>
      </w:pPr>
      <w:r>
        <w:rPr>
          <w:rFonts w:ascii="Arial" w:hAnsi="Arial"/>
        </w:rPr>
        <w:t>Explore opportunities to build relationship between PJA’s middle school and other middle school programs</w:t>
      </w:r>
    </w:p>
    <w:p w:rsidR="00DA62A7" w:rsidRDefault="00985F41">
      <w:pPr>
        <w:pStyle w:val="ListParagraph"/>
        <w:numPr>
          <w:ilvl w:val="0"/>
          <w:numId w:val="58"/>
        </w:numPr>
        <w:rPr>
          <w:rFonts w:ascii="Arial" w:hAnsi="Arial"/>
        </w:rPr>
      </w:pPr>
      <w:r>
        <w:rPr>
          <w:rFonts w:ascii="Arial" w:hAnsi="Arial"/>
        </w:rPr>
        <w:t>Implement mixed-age opportunities</w:t>
      </w:r>
    </w:p>
    <w:p w:rsidR="00DA62A7" w:rsidRDefault="00985F41">
      <w:pPr>
        <w:pStyle w:val="ListParagraph"/>
        <w:numPr>
          <w:ilvl w:val="0"/>
          <w:numId w:val="58"/>
        </w:numPr>
        <w:rPr>
          <w:rFonts w:ascii="Arial" w:hAnsi="Arial"/>
        </w:rPr>
      </w:pPr>
      <w:r>
        <w:rPr>
          <w:rFonts w:ascii="Arial" w:hAnsi="Arial"/>
        </w:rPr>
        <w:lastRenderedPageBreak/>
        <w:t>Identify special co-curricular programs that we might offer (e.g. debate team)</w:t>
      </w:r>
    </w:p>
    <w:p w:rsidR="00DA62A7" w:rsidRDefault="00985F41">
      <w:pPr>
        <w:pStyle w:val="Body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iv. </w:t>
      </w:r>
      <w:r>
        <w:rPr>
          <w:rFonts w:ascii="Arial" w:eastAsia="Arial" w:hAnsi="Arial" w:cs="Arial"/>
        </w:rPr>
        <w:tab/>
        <w:t>Develop clear guidelines for optimal size of sections and grades</w:t>
      </w:r>
    </w:p>
    <w:p w:rsidR="00DA62A7" w:rsidRDefault="00985F41">
      <w:pPr>
        <w:pStyle w:val="ListParagraph"/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6. Strengthen outreach to prospective families</w:t>
      </w:r>
    </w:p>
    <w:p w:rsidR="00DA62A7" w:rsidRDefault="00985F41">
      <w:pPr>
        <w:pStyle w:val="ListParagraph"/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Action Steps</w:t>
      </w:r>
    </w:p>
    <w:p w:rsidR="00DA62A7" w:rsidRDefault="00985F41">
      <w:pPr>
        <w:pStyle w:val="ListParagraph"/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i.  </w:t>
      </w:r>
      <w:r w:rsidR="0030369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Partner with other non-profits (e.g. OMSI)</w:t>
      </w:r>
      <w:r w:rsidR="0030369C">
        <w:rPr>
          <w:rFonts w:ascii="Arial" w:eastAsia="Arial" w:hAnsi="Arial" w:cs="Arial"/>
        </w:rPr>
        <w:t xml:space="preserve"> to bring attention to our </w:t>
      </w:r>
      <w:r w:rsidR="0030369C">
        <w:rPr>
          <w:rFonts w:ascii="Arial" w:eastAsia="Arial" w:hAnsi="Arial" w:cs="Arial"/>
        </w:rPr>
        <w:tab/>
      </w:r>
      <w:r w:rsidR="0030369C">
        <w:rPr>
          <w:rFonts w:ascii="Arial" w:eastAsia="Arial" w:hAnsi="Arial" w:cs="Arial"/>
        </w:rPr>
        <w:tab/>
      </w:r>
      <w:r w:rsidR="0030369C">
        <w:rPr>
          <w:rFonts w:ascii="Arial" w:eastAsia="Arial" w:hAnsi="Arial" w:cs="Arial"/>
        </w:rPr>
        <w:tab/>
      </w:r>
      <w:r w:rsidR="0030369C">
        <w:rPr>
          <w:rFonts w:ascii="Arial" w:eastAsia="Arial" w:hAnsi="Arial" w:cs="Arial"/>
        </w:rPr>
        <w:tab/>
      </w:r>
      <w:r w:rsidR="0030369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students and our programs</w:t>
      </w:r>
    </w:p>
    <w:p w:rsidR="00DA62A7" w:rsidRDefault="00985F41">
      <w:pPr>
        <w:pStyle w:val="ListParagraph"/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ii. </w:t>
      </w:r>
      <w:r w:rsidR="0030369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Work with realtors to contact families that are new to Portland</w:t>
      </w:r>
    </w:p>
    <w:p w:rsidR="00DA62A7" w:rsidRDefault="00985F41">
      <w:pPr>
        <w:pStyle w:val="ListParagraph"/>
        <w:ind w:left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iii. </w:t>
      </w:r>
      <w:r w:rsidR="0030369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Build stronger connections to synagogues and their families</w:t>
      </w:r>
    </w:p>
    <w:p w:rsidR="00DA62A7" w:rsidRDefault="00985F41" w:rsidP="00BC76A1">
      <w:pPr>
        <w:pStyle w:val="Body"/>
        <w:numPr>
          <w:ilvl w:val="0"/>
          <w:numId w:val="58"/>
        </w:numPr>
      </w:pPr>
      <w:r>
        <w:rPr>
          <w:rFonts w:ascii="Arial" w:eastAsia="Arial" w:hAnsi="Arial" w:cs="Arial"/>
        </w:rPr>
        <w:t>Improve connection to PJ Library families</w:t>
      </w:r>
    </w:p>
    <w:p w:rsidR="00BC76A1" w:rsidRDefault="00BC76A1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sectPr w:rsidR="00BC76A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F5" w:rsidRDefault="00985F41">
      <w:r>
        <w:separator/>
      </w:r>
    </w:p>
  </w:endnote>
  <w:endnote w:type="continuationSeparator" w:id="0">
    <w:p w:rsidR="00F027F5" w:rsidRDefault="009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F5" w:rsidRDefault="00985F41">
      <w:r>
        <w:separator/>
      </w:r>
    </w:p>
  </w:footnote>
  <w:footnote w:type="continuationSeparator" w:id="0">
    <w:p w:rsidR="00F027F5" w:rsidRDefault="0098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04B"/>
    <w:multiLevelType w:val="hybridMultilevel"/>
    <w:tmpl w:val="D4BCC7AC"/>
    <w:numStyleLink w:val="ImportedStyle8"/>
  </w:abstractNum>
  <w:abstractNum w:abstractNumId="1">
    <w:nsid w:val="05AE26E6"/>
    <w:multiLevelType w:val="hybridMultilevel"/>
    <w:tmpl w:val="929AA34E"/>
    <w:numStyleLink w:val="ImportedStyle5"/>
  </w:abstractNum>
  <w:abstractNum w:abstractNumId="2">
    <w:nsid w:val="08AA1A80"/>
    <w:multiLevelType w:val="hybridMultilevel"/>
    <w:tmpl w:val="540808AC"/>
    <w:numStyleLink w:val="ImportedStyle9"/>
  </w:abstractNum>
  <w:abstractNum w:abstractNumId="3">
    <w:nsid w:val="0BB71AC3"/>
    <w:multiLevelType w:val="hybridMultilevel"/>
    <w:tmpl w:val="3600FD96"/>
    <w:numStyleLink w:val="ImportedStyle18"/>
  </w:abstractNum>
  <w:abstractNum w:abstractNumId="4">
    <w:nsid w:val="0CB10D41"/>
    <w:multiLevelType w:val="hybridMultilevel"/>
    <w:tmpl w:val="3600FD96"/>
    <w:styleLink w:val="ImportedStyle18"/>
    <w:lvl w:ilvl="0" w:tplc="1090C2CC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9C24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CD7FA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CA776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461A4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4E828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4A536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66B6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C41D4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9F304B"/>
    <w:multiLevelType w:val="hybridMultilevel"/>
    <w:tmpl w:val="3850A5E0"/>
    <w:numStyleLink w:val="ImportedStyle16"/>
  </w:abstractNum>
  <w:abstractNum w:abstractNumId="6">
    <w:nsid w:val="13380DE6"/>
    <w:multiLevelType w:val="hybridMultilevel"/>
    <w:tmpl w:val="A4CCAE06"/>
    <w:styleLink w:val="ImportedStyle3"/>
    <w:lvl w:ilvl="0" w:tplc="D0341020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E2E4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4F166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AA8E0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ED0A4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CC8C4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2AB24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E88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067BC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9062725"/>
    <w:multiLevelType w:val="hybridMultilevel"/>
    <w:tmpl w:val="AE6853DA"/>
    <w:numStyleLink w:val="ImportedStyle22"/>
  </w:abstractNum>
  <w:abstractNum w:abstractNumId="8">
    <w:nsid w:val="19FF72E0"/>
    <w:multiLevelType w:val="hybridMultilevel"/>
    <w:tmpl w:val="91423A0E"/>
    <w:styleLink w:val="ImportedStyle17"/>
    <w:lvl w:ilvl="0" w:tplc="809A37FC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4FB7E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42F62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0B198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4C568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4D8E8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C8246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400CE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8DE48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9650F2"/>
    <w:multiLevelType w:val="hybridMultilevel"/>
    <w:tmpl w:val="A4CCAE06"/>
    <w:numStyleLink w:val="ImportedStyle3"/>
  </w:abstractNum>
  <w:abstractNum w:abstractNumId="10">
    <w:nsid w:val="21197747"/>
    <w:multiLevelType w:val="hybridMultilevel"/>
    <w:tmpl w:val="3F2AB506"/>
    <w:numStyleLink w:val="ImportedStyle21"/>
  </w:abstractNum>
  <w:abstractNum w:abstractNumId="11">
    <w:nsid w:val="22816B71"/>
    <w:multiLevelType w:val="hybridMultilevel"/>
    <w:tmpl w:val="572A44F0"/>
    <w:styleLink w:val="ImportedStyle4"/>
    <w:lvl w:ilvl="0" w:tplc="401CC7BC">
      <w:start w:val="1"/>
      <w:numFmt w:val="lowerRoman"/>
      <w:lvlText w:val="%1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47C4A">
      <w:start w:val="1"/>
      <w:numFmt w:val="lowerLetter"/>
      <w:lvlText w:val="%2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64AE4">
      <w:start w:val="1"/>
      <w:numFmt w:val="lowerRoman"/>
      <w:lvlText w:val="%3."/>
      <w:lvlJc w:val="left"/>
      <w:pPr>
        <w:ind w:left="432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E8684">
      <w:start w:val="1"/>
      <w:numFmt w:val="decimal"/>
      <w:lvlText w:val="%4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A31E2">
      <w:start w:val="1"/>
      <w:numFmt w:val="lowerLetter"/>
      <w:lvlText w:val="%5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86826">
      <w:start w:val="1"/>
      <w:numFmt w:val="lowerRoman"/>
      <w:lvlText w:val="%6."/>
      <w:lvlJc w:val="left"/>
      <w:pPr>
        <w:ind w:left="648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E914A">
      <w:start w:val="1"/>
      <w:numFmt w:val="decimal"/>
      <w:lvlText w:val="%7.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2C70E">
      <w:start w:val="1"/>
      <w:numFmt w:val="lowerLetter"/>
      <w:lvlText w:val="%8.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C7BC8">
      <w:start w:val="1"/>
      <w:numFmt w:val="lowerRoman"/>
      <w:lvlText w:val="%9."/>
      <w:lvlJc w:val="left"/>
      <w:pPr>
        <w:ind w:left="864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51558F1"/>
    <w:multiLevelType w:val="hybridMultilevel"/>
    <w:tmpl w:val="C47E875A"/>
    <w:styleLink w:val="ImportedStyle6"/>
    <w:lvl w:ilvl="0" w:tplc="123617E4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44AB4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EAB16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40EF8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2645E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2973E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AA6A2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CA2AA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612B2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72025C4"/>
    <w:multiLevelType w:val="hybridMultilevel"/>
    <w:tmpl w:val="91423A0E"/>
    <w:numStyleLink w:val="ImportedStyle17"/>
  </w:abstractNum>
  <w:abstractNum w:abstractNumId="14">
    <w:nsid w:val="2FDB19EE"/>
    <w:multiLevelType w:val="hybridMultilevel"/>
    <w:tmpl w:val="D4BCC7AC"/>
    <w:styleLink w:val="ImportedStyle8"/>
    <w:lvl w:ilvl="0" w:tplc="89888D58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80E16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C1BB2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A32CA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24556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EF1DC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E3350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2EBF2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210C8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04C024A"/>
    <w:multiLevelType w:val="hybridMultilevel"/>
    <w:tmpl w:val="DB34DF7C"/>
    <w:styleLink w:val="ImportedStyle7"/>
    <w:lvl w:ilvl="0" w:tplc="46F20380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E9B22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8E4F8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4C3476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EBC56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F022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86C00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25A5E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E5A7E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520E31"/>
    <w:multiLevelType w:val="hybridMultilevel"/>
    <w:tmpl w:val="23A6E4E6"/>
    <w:styleLink w:val="ImportedStyle13"/>
    <w:lvl w:ilvl="0" w:tplc="FC40A8E8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8438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026AE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0CAA2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A3A66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2C9BA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3E6F0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4272DC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A602A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685DF8"/>
    <w:multiLevelType w:val="hybridMultilevel"/>
    <w:tmpl w:val="9F82C27A"/>
    <w:styleLink w:val="ImportedStyle20"/>
    <w:lvl w:ilvl="0" w:tplc="3E6C30EA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EDDA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CD752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EE8DE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696BE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02A70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1032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00D1E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6C710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18379D5"/>
    <w:multiLevelType w:val="hybridMultilevel"/>
    <w:tmpl w:val="39B07316"/>
    <w:numStyleLink w:val="ImportedStyle11"/>
  </w:abstractNum>
  <w:abstractNum w:abstractNumId="19">
    <w:nsid w:val="41CD162F"/>
    <w:multiLevelType w:val="hybridMultilevel"/>
    <w:tmpl w:val="F3E677C2"/>
    <w:numStyleLink w:val="ImportedStyle15"/>
  </w:abstractNum>
  <w:abstractNum w:abstractNumId="20">
    <w:nsid w:val="46090F58"/>
    <w:multiLevelType w:val="hybridMultilevel"/>
    <w:tmpl w:val="929AA34E"/>
    <w:styleLink w:val="ImportedStyle5"/>
    <w:lvl w:ilvl="0" w:tplc="92D6B1B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AFA7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ED946">
      <w:start w:val="1"/>
      <w:numFmt w:val="lowerRoman"/>
      <w:lvlText w:val="%3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0DA9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6830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C61A8">
      <w:start w:val="1"/>
      <w:numFmt w:val="lowerRoman"/>
      <w:lvlText w:val="%6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C1F1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2435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4CD6A">
      <w:start w:val="1"/>
      <w:numFmt w:val="lowerRoman"/>
      <w:lvlText w:val="%9."/>
      <w:lvlJc w:val="left"/>
      <w:pPr>
        <w:ind w:left="72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965EBC"/>
    <w:multiLevelType w:val="hybridMultilevel"/>
    <w:tmpl w:val="45E83486"/>
    <w:styleLink w:val="ImportedStyle10"/>
    <w:lvl w:ilvl="0" w:tplc="49E8CEE0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27170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0EF18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AAD48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43FD6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6EF92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89D8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E5CF8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6DECA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D527FBD"/>
    <w:multiLevelType w:val="hybridMultilevel"/>
    <w:tmpl w:val="8B409C80"/>
    <w:styleLink w:val="ImportedStyle19"/>
    <w:lvl w:ilvl="0" w:tplc="65340FDE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EBA80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EB258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2DC0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A1DEA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41702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AEC80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612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EB9AE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11306F0"/>
    <w:multiLevelType w:val="hybridMultilevel"/>
    <w:tmpl w:val="484CDBA2"/>
    <w:numStyleLink w:val="ImportedStyle1"/>
  </w:abstractNum>
  <w:abstractNum w:abstractNumId="24">
    <w:nsid w:val="51980CE0"/>
    <w:multiLevelType w:val="hybridMultilevel"/>
    <w:tmpl w:val="39B07316"/>
    <w:styleLink w:val="ImportedStyle11"/>
    <w:lvl w:ilvl="0" w:tplc="9A5C6AF0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A9264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052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948C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407B4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A7874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C807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28614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6DEA2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3844152"/>
    <w:multiLevelType w:val="hybridMultilevel"/>
    <w:tmpl w:val="540808AC"/>
    <w:styleLink w:val="ImportedStyle9"/>
    <w:lvl w:ilvl="0" w:tplc="14D0EAF8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4AD16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EAB40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4AC8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29FC2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0AE7C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A942A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C821C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CE904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6745730"/>
    <w:multiLevelType w:val="hybridMultilevel"/>
    <w:tmpl w:val="DB34DF7C"/>
    <w:numStyleLink w:val="ImportedStyle7"/>
  </w:abstractNum>
  <w:abstractNum w:abstractNumId="27">
    <w:nsid w:val="56BB0E3A"/>
    <w:multiLevelType w:val="hybridMultilevel"/>
    <w:tmpl w:val="23A6E4E6"/>
    <w:numStyleLink w:val="ImportedStyle13"/>
  </w:abstractNum>
  <w:abstractNum w:abstractNumId="28">
    <w:nsid w:val="575942AF"/>
    <w:multiLevelType w:val="hybridMultilevel"/>
    <w:tmpl w:val="0D4A487C"/>
    <w:numStyleLink w:val="ImportedStyle12"/>
  </w:abstractNum>
  <w:abstractNum w:abstractNumId="29">
    <w:nsid w:val="576879B6"/>
    <w:multiLevelType w:val="hybridMultilevel"/>
    <w:tmpl w:val="0D4A487C"/>
    <w:styleLink w:val="ImportedStyle12"/>
    <w:lvl w:ilvl="0" w:tplc="11122A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E0A9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485B0">
      <w:start w:val="1"/>
      <w:numFmt w:val="lowerRoman"/>
      <w:lvlText w:val="%3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8573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817A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4BD78">
      <w:start w:val="1"/>
      <w:numFmt w:val="lowerRoman"/>
      <w:lvlText w:val="%6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2DDA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04AE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8132A">
      <w:start w:val="1"/>
      <w:numFmt w:val="lowerRoman"/>
      <w:lvlText w:val="%9."/>
      <w:lvlJc w:val="left"/>
      <w:pPr>
        <w:ind w:left="72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899200D"/>
    <w:multiLevelType w:val="hybridMultilevel"/>
    <w:tmpl w:val="AE6853DA"/>
    <w:styleLink w:val="ImportedStyle22"/>
    <w:lvl w:ilvl="0" w:tplc="540E21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26C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EC69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6B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6A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C95A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668B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6AB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2877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9C51A26"/>
    <w:multiLevelType w:val="hybridMultilevel"/>
    <w:tmpl w:val="8190DDC2"/>
    <w:numStyleLink w:val="ImportedStyle14"/>
  </w:abstractNum>
  <w:abstractNum w:abstractNumId="32">
    <w:nsid w:val="5A1D5EE7"/>
    <w:multiLevelType w:val="hybridMultilevel"/>
    <w:tmpl w:val="3F2AB506"/>
    <w:styleLink w:val="ImportedStyle21"/>
    <w:lvl w:ilvl="0" w:tplc="326A62EA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C4B20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245A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29D34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AF848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8F860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C03DE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0AEC6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6D086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B0B01AF"/>
    <w:multiLevelType w:val="hybridMultilevel"/>
    <w:tmpl w:val="8190DDC2"/>
    <w:styleLink w:val="ImportedStyle14"/>
    <w:lvl w:ilvl="0" w:tplc="EA100C4A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4FD7C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4D98E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CCAF2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ADD9E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89D8C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6074E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6E88E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2F24A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5B17500"/>
    <w:multiLevelType w:val="hybridMultilevel"/>
    <w:tmpl w:val="8B409C80"/>
    <w:numStyleLink w:val="ImportedStyle19"/>
  </w:abstractNum>
  <w:abstractNum w:abstractNumId="35">
    <w:nsid w:val="67852C46"/>
    <w:multiLevelType w:val="hybridMultilevel"/>
    <w:tmpl w:val="484CDBA2"/>
    <w:styleLink w:val="ImportedStyle1"/>
    <w:lvl w:ilvl="0" w:tplc="5D76D84C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C69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23EB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84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65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8408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2BD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03E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AA1C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7DE7911"/>
    <w:multiLevelType w:val="hybridMultilevel"/>
    <w:tmpl w:val="45E83486"/>
    <w:numStyleLink w:val="ImportedStyle10"/>
  </w:abstractNum>
  <w:abstractNum w:abstractNumId="37">
    <w:nsid w:val="6DF63C59"/>
    <w:multiLevelType w:val="hybridMultilevel"/>
    <w:tmpl w:val="7CDC88C4"/>
    <w:numStyleLink w:val="ImportedStyle2"/>
  </w:abstractNum>
  <w:abstractNum w:abstractNumId="38">
    <w:nsid w:val="6E260737"/>
    <w:multiLevelType w:val="hybridMultilevel"/>
    <w:tmpl w:val="F3E677C2"/>
    <w:styleLink w:val="ImportedStyle15"/>
    <w:lvl w:ilvl="0" w:tplc="B1E8825C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23A4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2C06A">
      <w:start w:val="1"/>
      <w:numFmt w:val="lowerRoman"/>
      <w:lvlText w:val="%3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C7D12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495B2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2A356">
      <w:start w:val="1"/>
      <w:numFmt w:val="lowerRoman"/>
      <w:lvlText w:val="%6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EEF84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43AD8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A2A90">
      <w:start w:val="1"/>
      <w:numFmt w:val="lowerRoman"/>
      <w:lvlText w:val="%9."/>
      <w:lvlJc w:val="left"/>
      <w:pPr>
        <w:ind w:left="82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4414375"/>
    <w:multiLevelType w:val="hybridMultilevel"/>
    <w:tmpl w:val="C47E875A"/>
    <w:numStyleLink w:val="ImportedStyle6"/>
  </w:abstractNum>
  <w:abstractNum w:abstractNumId="40">
    <w:nsid w:val="79870B6E"/>
    <w:multiLevelType w:val="hybridMultilevel"/>
    <w:tmpl w:val="7CDC88C4"/>
    <w:styleLink w:val="ImportedStyle2"/>
    <w:lvl w:ilvl="0" w:tplc="6DEA24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251D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4216">
      <w:start w:val="1"/>
      <w:numFmt w:val="lowerRoman"/>
      <w:lvlText w:val="%3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6607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AEAF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8C6C6">
      <w:start w:val="1"/>
      <w:numFmt w:val="lowerRoman"/>
      <w:lvlText w:val="%6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A65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E865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266C6">
      <w:start w:val="1"/>
      <w:numFmt w:val="lowerRoman"/>
      <w:lvlText w:val="%9."/>
      <w:lvlJc w:val="left"/>
      <w:pPr>
        <w:ind w:left="72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D3F3C4A"/>
    <w:multiLevelType w:val="hybridMultilevel"/>
    <w:tmpl w:val="3850A5E0"/>
    <w:styleLink w:val="ImportedStyle16"/>
    <w:lvl w:ilvl="0" w:tplc="0422DDE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2772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09634">
      <w:start w:val="1"/>
      <w:numFmt w:val="lowerRoman"/>
      <w:lvlText w:val="%3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055E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E89E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7E36">
      <w:start w:val="1"/>
      <w:numFmt w:val="lowerRoman"/>
      <w:lvlText w:val="%6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4B06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E57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45766">
      <w:start w:val="1"/>
      <w:numFmt w:val="lowerRoman"/>
      <w:lvlText w:val="%9."/>
      <w:lvlJc w:val="left"/>
      <w:pPr>
        <w:ind w:left="72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E961440"/>
    <w:multiLevelType w:val="hybridMultilevel"/>
    <w:tmpl w:val="572A44F0"/>
    <w:numStyleLink w:val="ImportedStyle4"/>
  </w:abstractNum>
  <w:abstractNum w:abstractNumId="43">
    <w:nsid w:val="7F6D5F62"/>
    <w:multiLevelType w:val="hybridMultilevel"/>
    <w:tmpl w:val="9F82C27A"/>
    <w:numStyleLink w:val="ImportedStyle20"/>
  </w:abstractNum>
  <w:num w:numId="1">
    <w:abstractNumId w:val="35"/>
  </w:num>
  <w:num w:numId="2">
    <w:abstractNumId w:val="23"/>
  </w:num>
  <w:num w:numId="3">
    <w:abstractNumId w:val="40"/>
  </w:num>
  <w:num w:numId="4">
    <w:abstractNumId w:val="37"/>
  </w:num>
  <w:num w:numId="5">
    <w:abstractNumId w:val="6"/>
  </w:num>
  <w:num w:numId="6">
    <w:abstractNumId w:val="9"/>
  </w:num>
  <w:num w:numId="7">
    <w:abstractNumId w:val="37"/>
    <w:lvlOverride w:ilvl="0">
      <w:startOverride w:val="3"/>
    </w:lvlOverride>
  </w:num>
  <w:num w:numId="8">
    <w:abstractNumId w:val="11"/>
  </w:num>
  <w:num w:numId="9">
    <w:abstractNumId w:val="42"/>
  </w:num>
  <w:num w:numId="10">
    <w:abstractNumId w:val="37"/>
    <w:lvlOverride w:ilvl="0">
      <w:startOverride w:val="4"/>
    </w:lvlOverride>
  </w:num>
  <w:num w:numId="11">
    <w:abstractNumId w:val="23"/>
    <w:lvlOverride w:ilvl="0">
      <w:startOverride w:val="2"/>
    </w:lvlOverride>
  </w:num>
  <w:num w:numId="12">
    <w:abstractNumId w:val="20"/>
  </w:num>
  <w:num w:numId="13">
    <w:abstractNumId w:val="1"/>
  </w:num>
  <w:num w:numId="14">
    <w:abstractNumId w:val="12"/>
  </w:num>
  <w:num w:numId="15">
    <w:abstractNumId w:val="39"/>
  </w:num>
  <w:num w:numId="16">
    <w:abstractNumId w:val="1"/>
    <w:lvlOverride w:ilvl="0">
      <w:startOverride w:val="2"/>
    </w:lvlOverride>
  </w:num>
  <w:num w:numId="17">
    <w:abstractNumId w:val="15"/>
  </w:num>
  <w:num w:numId="18">
    <w:abstractNumId w:val="26"/>
  </w:num>
  <w:num w:numId="19">
    <w:abstractNumId w:val="1"/>
    <w:lvlOverride w:ilvl="0">
      <w:startOverride w:val="3"/>
    </w:lvlOverride>
  </w:num>
  <w:num w:numId="20">
    <w:abstractNumId w:val="14"/>
  </w:num>
  <w:num w:numId="21">
    <w:abstractNumId w:val="0"/>
  </w:num>
  <w:num w:numId="22">
    <w:abstractNumId w:val="1"/>
    <w:lvlOverride w:ilvl="0">
      <w:startOverride w:val="4"/>
    </w:lvlOverride>
  </w:num>
  <w:num w:numId="23">
    <w:abstractNumId w:val="25"/>
  </w:num>
  <w:num w:numId="24">
    <w:abstractNumId w:val="2"/>
  </w:num>
  <w:num w:numId="25">
    <w:abstractNumId w:val="1"/>
    <w:lvlOverride w:ilvl="0">
      <w:startOverride w:val="5"/>
    </w:lvlOverride>
  </w:num>
  <w:num w:numId="26">
    <w:abstractNumId w:val="21"/>
  </w:num>
  <w:num w:numId="27">
    <w:abstractNumId w:val="36"/>
  </w:num>
  <w:num w:numId="28">
    <w:abstractNumId w:val="1"/>
    <w:lvlOverride w:ilvl="0">
      <w:startOverride w:val="6"/>
    </w:lvlOverride>
  </w:num>
  <w:num w:numId="29">
    <w:abstractNumId w:val="24"/>
  </w:num>
  <w:num w:numId="30">
    <w:abstractNumId w:val="18"/>
  </w:num>
  <w:num w:numId="31">
    <w:abstractNumId w:val="23"/>
    <w:lvlOverride w:ilvl="0">
      <w:startOverride w:val="3"/>
    </w:lvlOverride>
  </w:num>
  <w:num w:numId="32">
    <w:abstractNumId w:val="29"/>
  </w:num>
  <w:num w:numId="33">
    <w:abstractNumId w:val="28"/>
  </w:num>
  <w:num w:numId="34">
    <w:abstractNumId w:val="16"/>
  </w:num>
  <w:num w:numId="35">
    <w:abstractNumId w:val="27"/>
  </w:num>
  <w:num w:numId="36">
    <w:abstractNumId w:val="28"/>
    <w:lvlOverride w:ilvl="0">
      <w:startOverride w:val="2"/>
    </w:lvlOverride>
  </w:num>
  <w:num w:numId="37">
    <w:abstractNumId w:val="33"/>
  </w:num>
  <w:num w:numId="38">
    <w:abstractNumId w:val="31"/>
  </w:num>
  <w:num w:numId="39">
    <w:abstractNumId w:val="28"/>
    <w:lvlOverride w:ilvl="0">
      <w:startOverride w:val="3"/>
    </w:lvlOverride>
  </w:num>
  <w:num w:numId="40">
    <w:abstractNumId w:val="38"/>
  </w:num>
  <w:num w:numId="41">
    <w:abstractNumId w:val="19"/>
  </w:num>
  <w:num w:numId="42">
    <w:abstractNumId w:val="23"/>
    <w:lvlOverride w:ilvl="0">
      <w:startOverride w:val="4"/>
    </w:lvlOverride>
  </w:num>
  <w:num w:numId="43">
    <w:abstractNumId w:val="41"/>
  </w:num>
  <w:num w:numId="44">
    <w:abstractNumId w:val="5"/>
  </w:num>
  <w:num w:numId="45">
    <w:abstractNumId w:val="8"/>
  </w:num>
  <w:num w:numId="46">
    <w:abstractNumId w:val="13"/>
  </w:num>
  <w:num w:numId="47">
    <w:abstractNumId w:val="5"/>
    <w:lvlOverride w:ilvl="0">
      <w:startOverride w:val="2"/>
    </w:lvlOverride>
  </w:num>
  <w:num w:numId="48">
    <w:abstractNumId w:val="4"/>
  </w:num>
  <w:num w:numId="49">
    <w:abstractNumId w:val="3"/>
  </w:num>
  <w:num w:numId="50">
    <w:abstractNumId w:val="5"/>
    <w:lvlOverride w:ilvl="0">
      <w:startOverride w:val="3"/>
    </w:lvlOverride>
  </w:num>
  <w:num w:numId="51">
    <w:abstractNumId w:val="22"/>
  </w:num>
  <w:num w:numId="52">
    <w:abstractNumId w:val="34"/>
  </w:num>
  <w:num w:numId="53">
    <w:abstractNumId w:val="5"/>
    <w:lvlOverride w:ilvl="0">
      <w:startOverride w:val="4"/>
    </w:lvlOverride>
  </w:num>
  <w:num w:numId="54">
    <w:abstractNumId w:val="17"/>
  </w:num>
  <w:num w:numId="55">
    <w:abstractNumId w:val="43"/>
  </w:num>
  <w:num w:numId="56">
    <w:abstractNumId w:val="5"/>
    <w:lvlOverride w:ilvl="0">
      <w:startOverride w:val="5"/>
    </w:lvlOverride>
  </w:num>
  <w:num w:numId="57">
    <w:abstractNumId w:val="32"/>
  </w:num>
  <w:num w:numId="58">
    <w:abstractNumId w:val="10"/>
  </w:num>
  <w:num w:numId="59">
    <w:abstractNumId w:val="30"/>
  </w:num>
  <w:num w:numId="60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7"/>
    <w:rsid w:val="001E18AC"/>
    <w:rsid w:val="002213E4"/>
    <w:rsid w:val="0030369C"/>
    <w:rsid w:val="006952CA"/>
    <w:rsid w:val="00985F41"/>
    <w:rsid w:val="00BC76A1"/>
    <w:rsid w:val="00DA62A7"/>
    <w:rsid w:val="00EC5AFF"/>
    <w:rsid w:val="00F027F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39BFE-3459-40F8-A4DC-820B4ED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numbering" w:customStyle="1" w:styleId="ImportedStyle10">
    <w:name w:val="Imported Style 10"/>
    <w:pPr>
      <w:numPr>
        <w:numId w:val="26"/>
      </w:numPr>
    </w:pPr>
  </w:style>
  <w:style w:type="numbering" w:customStyle="1" w:styleId="ImportedStyle11">
    <w:name w:val="Imported Style 11"/>
    <w:pPr>
      <w:numPr>
        <w:numId w:val="29"/>
      </w:numPr>
    </w:pPr>
  </w:style>
  <w:style w:type="numbering" w:customStyle="1" w:styleId="ImportedStyle12">
    <w:name w:val="Imported Style 12"/>
    <w:pPr>
      <w:numPr>
        <w:numId w:val="32"/>
      </w:numPr>
    </w:pPr>
  </w:style>
  <w:style w:type="numbering" w:customStyle="1" w:styleId="ImportedStyle13">
    <w:name w:val="Imported Style 13"/>
    <w:pPr>
      <w:numPr>
        <w:numId w:val="34"/>
      </w:numPr>
    </w:pPr>
  </w:style>
  <w:style w:type="numbering" w:customStyle="1" w:styleId="ImportedStyle14">
    <w:name w:val="Imported Style 14"/>
    <w:pPr>
      <w:numPr>
        <w:numId w:val="37"/>
      </w:numPr>
    </w:pPr>
  </w:style>
  <w:style w:type="numbering" w:customStyle="1" w:styleId="ImportedStyle15">
    <w:name w:val="Imported Style 15"/>
    <w:pPr>
      <w:numPr>
        <w:numId w:val="40"/>
      </w:numPr>
    </w:pPr>
  </w:style>
  <w:style w:type="numbering" w:customStyle="1" w:styleId="ImportedStyle16">
    <w:name w:val="Imported Style 16"/>
    <w:pPr>
      <w:numPr>
        <w:numId w:val="43"/>
      </w:numPr>
    </w:pPr>
  </w:style>
  <w:style w:type="numbering" w:customStyle="1" w:styleId="ImportedStyle17">
    <w:name w:val="Imported Style 17"/>
    <w:pPr>
      <w:numPr>
        <w:numId w:val="45"/>
      </w:numPr>
    </w:pPr>
  </w:style>
  <w:style w:type="numbering" w:customStyle="1" w:styleId="ImportedStyle18">
    <w:name w:val="Imported Style 18"/>
    <w:pPr>
      <w:numPr>
        <w:numId w:val="48"/>
      </w:numPr>
    </w:pPr>
  </w:style>
  <w:style w:type="numbering" w:customStyle="1" w:styleId="ImportedStyle19">
    <w:name w:val="Imported Style 19"/>
    <w:pPr>
      <w:numPr>
        <w:numId w:val="51"/>
      </w:numPr>
    </w:pPr>
  </w:style>
  <w:style w:type="numbering" w:customStyle="1" w:styleId="ImportedStyle20">
    <w:name w:val="Imported Style 20"/>
    <w:pPr>
      <w:numPr>
        <w:numId w:val="54"/>
      </w:numPr>
    </w:pPr>
  </w:style>
  <w:style w:type="numbering" w:customStyle="1" w:styleId="ImportedStyle21">
    <w:name w:val="Imported Style 21"/>
    <w:pPr>
      <w:numPr>
        <w:numId w:val="57"/>
      </w:numPr>
    </w:pPr>
  </w:style>
  <w:style w:type="numbering" w:customStyle="1" w:styleId="ImportedStyle22">
    <w:name w:val="Imported Style 22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Albert</dc:creator>
  <cp:lastModifiedBy>Anna Hixon</cp:lastModifiedBy>
  <cp:revision>2</cp:revision>
  <dcterms:created xsi:type="dcterms:W3CDTF">2017-09-11T15:17:00Z</dcterms:created>
  <dcterms:modified xsi:type="dcterms:W3CDTF">2017-09-11T15:17:00Z</dcterms:modified>
</cp:coreProperties>
</file>